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BA" w:rsidRPr="008F1514" w:rsidRDefault="0076165D" w:rsidP="00AA5FBA">
      <w:pPr>
        <w:jc w:val="center"/>
        <w:rPr>
          <w:sz w:val="72"/>
          <w:u w:val="single"/>
        </w:rPr>
      </w:pPr>
      <w:bookmarkStart w:id="0" w:name="_GoBack"/>
      <w:bookmarkEnd w:id="0"/>
      <w:r w:rsidRPr="008F1514">
        <w:rPr>
          <w:sz w:val="72"/>
        </w:rPr>
        <w:t>“</w:t>
      </w:r>
      <w:r w:rsidR="005C3003" w:rsidRPr="008F1514">
        <w:rPr>
          <w:sz w:val="72"/>
          <w:u w:val="single"/>
        </w:rPr>
        <w:t>CDBG</w:t>
      </w:r>
      <w:r w:rsidRPr="008F1514">
        <w:rPr>
          <w:sz w:val="72"/>
          <w:u w:val="single"/>
        </w:rPr>
        <w:t>”</w:t>
      </w:r>
      <w:r w:rsidR="00AA5FBA" w:rsidRPr="008F1514">
        <w:rPr>
          <w:sz w:val="72"/>
          <w:u w:val="single"/>
        </w:rPr>
        <w:t xml:space="preserve"> Grant</w:t>
      </w:r>
    </w:p>
    <w:p w:rsidR="00AA5FBA" w:rsidRPr="008F1514" w:rsidRDefault="00AA5FBA">
      <w:pPr>
        <w:rPr>
          <w:sz w:val="18"/>
        </w:rPr>
        <w:sectPr w:rsidR="00AA5FBA" w:rsidRPr="008F1514" w:rsidSect="00AA5FBA">
          <w:pgSz w:w="12240" w:h="15840"/>
          <w:pgMar w:top="1080" w:right="1440" w:bottom="10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C2FF2" w:rsidRDefault="005C3003">
      <w:pPr>
        <w:rPr>
          <w:sz w:val="28"/>
        </w:rPr>
      </w:pPr>
      <w:r>
        <w:rPr>
          <w:sz w:val="28"/>
        </w:rPr>
        <w:t>Community Development Block Grants (CDBG)</w:t>
      </w:r>
      <w:r w:rsidR="00C945E8" w:rsidRPr="00756D96">
        <w:rPr>
          <w:sz w:val="28"/>
        </w:rPr>
        <w:t xml:space="preserve"> are received from the New York State </w:t>
      </w:r>
      <w:r w:rsidR="00EE3218">
        <w:rPr>
          <w:sz w:val="28"/>
        </w:rPr>
        <w:t xml:space="preserve">Office of Community Renewal </w:t>
      </w:r>
      <w:r w:rsidR="00C945E8" w:rsidRPr="00756D96">
        <w:rPr>
          <w:sz w:val="28"/>
        </w:rPr>
        <w:t xml:space="preserve">for </w:t>
      </w:r>
      <w:r>
        <w:rPr>
          <w:sz w:val="28"/>
        </w:rPr>
        <w:t>Septic &amp; Well repairs/replacement</w:t>
      </w:r>
      <w:r w:rsidR="00C945E8" w:rsidRPr="00756D96">
        <w:rPr>
          <w:sz w:val="28"/>
        </w:rPr>
        <w:t xml:space="preserve"> necessary for the health and safety of homeowners.  </w:t>
      </w:r>
      <w:r>
        <w:rPr>
          <w:sz w:val="28"/>
        </w:rPr>
        <w:t xml:space="preserve"> Septic repairs or replacements are assessed only after homeowners have had them pumped.  </w:t>
      </w:r>
    </w:p>
    <w:p w:rsidR="008F1514" w:rsidRPr="008F1514" w:rsidRDefault="008F1514">
      <w:pPr>
        <w:rPr>
          <w:sz w:val="2"/>
        </w:rPr>
      </w:pPr>
    </w:p>
    <w:p w:rsidR="005C2FF2" w:rsidRDefault="00756D96" w:rsidP="00C945E8">
      <w:pPr>
        <w:rPr>
          <w:sz w:val="28"/>
          <w:u w:val="single"/>
        </w:rPr>
      </w:pPr>
      <w:r>
        <w:rPr>
          <w:sz w:val="28"/>
          <w:u w:val="single"/>
        </w:rPr>
        <w:t>Eligibility Requirements</w:t>
      </w:r>
      <w:r w:rsidR="00C945E8" w:rsidRPr="00AA5FBA">
        <w:rPr>
          <w:sz w:val="28"/>
          <w:u w:val="single"/>
        </w:rPr>
        <w:t>:</w:t>
      </w:r>
    </w:p>
    <w:p w:rsidR="00B43953" w:rsidRPr="00B43953" w:rsidRDefault="00B43953" w:rsidP="00C945E8">
      <w:pPr>
        <w:rPr>
          <w:sz w:val="2"/>
          <w:u w:val="single"/>
        </w:rPr>
      </w:pPr>
    </w:p>
    <w:p w:rsidR="00C945E8" w:rsidRPr="00AA5FBA" w:rsidRDefault="00756D96" w:rsidP="00C945E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Must be a s</w:t>
      </w:r>
      <w:r w:rsidR="00C945E8" w:rsidRPr="00AA5FBA">
        <w:rPr>
          <w:sz w:val="28"/>
        </w:rPr>
        <w:t>ingle family house</w:t>
      </w:r>
      <w:r w:rsidR="00AA5FBA" w:rsidRPr="00AA5FBA">
        <w:rPr>
          <w:sz w:val="28"/>
        </w:rPr>
        <w:t xml:space="preserve"> or mobile home (land must be owned by applicant</w:t>
      </w:r>
      <w:r>
        <w:rPr>
          <w:sz w:val="28"/>
        </w:rPr>
        <w:t>; land contracts are ineligible</w:t>
      </w:r>
      <w:r w:rsidR="00AA5FBA" w:rsidRPr="00AA5FBA">
        <w:rPr>
          <w:sz w:val="28"/>
        </w:rPr>
        <w:t>)</w:t>
      </w:r>
    </w:p>
    <w:p w:rsidR="00AA5FBA" w:rsidRPr="00254887" w:rsidRDefault="00AA5FBA" w:rsidP="00AA5FBA">
      <w:pPr>
        <w:pStyle w:val="ListParagraph"/>
        <w:rPr>
          <w:sz w:val="20"/>
        </w:rPr>
      </w:pPr>
    </w:p>
    <w:p w:rsidR="00C945E8" w:rsidRPr="00AA5FBA" w:rsidRDefault="00756D96" w:rsidP="00C945E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Must be the homeowner’s p</w:t>
      </w:r>
      <w:r w:rsidR="00C945E8" w:rsidRPr="00AA5FBA">
        <w:rPr>
          <w:sz w:val="28"/>
        </w:rPr>
        <w:t>rimary residence</w:t>
      </w:r>
    </w:p>
    <w:p w:rsidR="00AA5FBA" w:rsidRPr="00254887" w:rsidRDefault="00AA5FBA" w:rsidP="00AA5FBA">
      <w:pPr>
        <w:pStyle w:val="ListParagraph"/>
        <w:rPr>
          <w:sz w:val="20"/>
        </w:rPr>
      </w:pPr>
    </w:p>
    <w:p w:rsidR="00756D96" w:rsidRPr="00756D96" w:rsidRDefault="00756D96" w:rsidP="00756D9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Home must be o</w:t>
      </w:r>
      <w:r w:rsidR="00C945E8" w:rsidRPr="00AA5FBA">
        <w:rPr>
          <w:sz w:val="28"/>
        </w:rPr>
        <w:t>wned and occupied for at least 1 year</w:t>
      </w:r>
      <w:r w:rsidR="00AA5FBA" w:rsidRPr="00AA5FBA">
        <w:rPr>
          <w:sz w:val="28"/>
        </w:rPr>
        <w:t xml:space="preserve">,  with proof of ownership </w:t>
      </w:r>
      <w:r>
        <w:rPr>
          <w:sz w:val="28"/>
        </w:rPr>
        <w:t>(deed)</w:t>
      </w:r>
    </w:p>
    <w:p w:rsidR="00756D96" w:rsidRPr="00254887" w:rsidRDefault="00756D96" w:rsidP="00756D96">
      <w:pPr>
        <w:pStyle w:val="ListParagraph"/>
        <w:rPr>
          <w:sz w:val="20"/>
        </w:rPr>
      </w:pPr>
    </w:p>
    <w:p w:rsidR="00C945E8" w:rsidRPr="00AA5FBA" w:rsidRDefault="00C945E8" w:rsidP="00C945E8">
      <w:pPr>
        <w:pStyle w:val="ListParagraph"/>
        <w:numPr>
          <w:ilvl w:val="0"/>
          <w:numId w:val="3"/>
        </w:numPr>
        <w:rPr>
          <w:sz w:val="28"/>
        </w:rPr>
      </w:pPr>
      <w:r w:rsidRPr="00AA5FBA">
        <w:rPr>
          <w:sz w:val="28"/>
        </w:rPr>
        <w:t xml:space="preserve">Taxes </w:t>
      </w:r>
      <w:r w:rsidR="00756D96">
        <w:rPr>
          <w:sz w:val="28"/>
        </w:rPr>
        <w:t xml:space="preserve">must be </w:t>
      </w:r>
      <w:r w:rsidRPr="00AA5FBA">
        <w:rPr>
          <w:sz w:val="28"/>
        </w:rPr>
        <w:t>current</w:t>
      </w:r>
      <w:r w:rsidR="00254887">
        <w:rPr>
          <w:sz w:val="28"/>
        </w:rPr>
        <w:t xml:space="preserve"> or current w/ installment plan (</w:t>
      </w:r>
      <w:r w:rsidR="00756D96">
        <w:rPr>
          <w:sz w:val="28"/>
        </w:rPr>
        <w:t>Town, County, School)</w:t>
      </w:r>
    </w:p>
    <w:p w:rsidR="00AA5FBA" w:rsidRPr="00254887" w:rsidRDefault="00AA5FBA" w:rsidP="00AA5FBA">
      <w:pPr>
        <w:pStyle w:val="ListParagraph"/>
        <w:rPr>
          <w:sz w:val="20"/>
        </w:rPr>
      </w:pPr>
    </w:p>
    <w:p w:rsidR="00756D96" w:rsidRPr="00756D96" w:rsidRDefault="00C945E8" w:rsidP="00756D96">
      <w:pPr>
        <w:pStyle w:val="ListParagraph"/>
        <w:numPr>
          <w:ilvl w:val="0"/>
          <w:numId w:val="3"/>
        </w:numPr>
        <w:rPr>
          <w:sz w:val="28"/>
        </w:rPr>
      </w:pPr>
      <w:r w:rsidRPr="00AA5FBA">
        <w:rPr>
          <w:sz w:val="28"/>
        </w:rPr>
        <w:t xml:space="preserve">Homeowners insurance </w:t>
      </w:r>
      <w:r w:rsidR="00756D96">
        <w:rPr>
          <w:sz w:val="28"/>
        </w:rPr>
        <w:t xml:space="preserve">must </w:t>
      </w:r>
      <w:r w:rsidRPr="00AA5FBA">
        <w:rPr>
          <w:sz w:val="28"/>
        </w:rPr>
        <w:t>current</w:t>
      </w:r>
    </w:p>
    <w:p w:rsidR="00756D96" w:rsidRPr="00254887" w:rsidRDefault="00756D96" w:rsidP="00756D96">
      <w:pPr>
        <w:pStyle w:val="ListParagraph"/>
        <w:rPr>
          <w:sz w:val="20"/>
        </w:rPr>
      </w:pPr>
    </w:p>
    <w:p w:rsidR="00C945E8" w:rsidRPr="00AA5FBA" w:rsidRDefault="00756D96" w:rsidP="00C945E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If there is a m</w:t>
      </w:r>
      <w:r w:rsidR="00C945E8" w:rsidRPr="00AA5FBA">
        <w:rPr>
          <w:sz w:val="28"/>
        </w:rPr>
        <w:t>ortgage</w:t>
      </w:r>
      <w:r>
        <w:rPr>
          <w:sz w:val="28"/>
        </w:rPr>
        <w:t>, payments must be</w:t>
      </w:r>
      <w:r w:rsidR="00C945E8" w:rsidRPr="00AA5FBA">
        <w:rPr>
          <w:sz w:val="28"/>
        </w:rPr>
        <w:t xml:space="preserve"> current</w:t>
      </w:r>
    </w:p>
    <w:p w:rsidR="00AA5FBA" w:rsidRPr="00254887" w:rsidRDefault="00AA5FBA" w:rsidP="00AA5FBA">
      <w:pPr>
        <w:pStyle w:val="ListParagraph"/>
        <w:rPr>
          <w:sz w:val="20"/>
          <w:szCs w:val="40"/>
        </w:rPr>
      </w:pPr>
    </w:p>
    <w:p w:rsidR="00AA5FBA" w:rsidRPr="00AA5FBA" w:rsidRDefault="00AA5FBA" w:rsidP="00C945E8">
      <w:pPr>
        <w:pStyle w:val="ListParagraph"/>
        <w:numPr>
          <w:ilvl w:val="0"/>
          <w:numId w:val="3"/>
        </w:numPr>
        <w:rPr>
          <w:sz w:val="28"/>
        </w:rPr>
        <w:sectPr w:rsidR="00AA5FBA" w:rsidRPr="00AA5FBA" w:rsidSect="00AA5FBA">
          <w:type w:val="continuous"/>
          <w:pgSz w:w="12240" w:h="15840"/>
          <w:pgMar w:top="1080" w:right="1440" w:bottom="10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AA5FBA">
        <w:rPr>
          <w:sz w:val="28"/>
        </w:rPr>
        <w:t xml:space="preserve">Income eligibility is based on assets and all gross household income from all people receiving income in the house.  The max income is based on HUD income guidelines </w:t>
      </w:r>
      <w:r w:rsidR="005C3003">
        <w:rPr>
          <w:sz w:val="28"/>
        </w:rPr>
        <w:t>based on each county</w:t>
      </w:r>
    </w:p>
    <w:p w:rsidR="00AA5FBA" w:rsidRDefault="00AA5FBA" w:rsidP="00756D96"/>
    <w:p w:rsidR="008F1514" w:rsidRDefault="008F1514" w:rsidP="00756D96"/>
    <w:p w:rsidR="008F1514" w:rsidRDefault="008F1514" w:rsidP="00756D96">
      <w:r>
        <w:rPr>
          <w:noProof/>
        </w:rPr>
        <w:drawing>
          <wp:inline distT="0" distB="0" distL="0" distR="0" wp14:anchorId="1E952498" wp14:editId="5AA9AFE3">
            <wp:extent cx="3283670" cy="1054689"/>
            <wp:effectExtent l="0" t="0" r="0" b="0"/>
            <wp:docPr id="1" name="Picture 1" descr="AH&amp;D_Color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&amp;D_ColorNO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42" cy="105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6B0F8" wp14:editId="1B3FD464">
                <wp:simplePos x="0" y="0"/>
                <wp:positionH relativeFrom="column">
                  <wp:posOffset>3495675</wp:posOffset>
                </wp:positionH>
                <wp:positionV relativeFrom="paragraph">
                  <wp:posOffset>-133985</wp:posOffset>
                </wp:positionV>
                <wp:extent cx="2657475" cy="1228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3340" w:rsidRDefault="008F1514" w:rsidP="0051334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D78DC">
                              <w:rPr>
                                <w:b/>
                              </w:rPr>
                              <w:t>Home Resources - Rehabilitation Program</w:t>
                            </w:r>
                          </w:p>
                          <w:p w:rsidR="008F1514" w:rsidRDefault="00513340" w:rsidP="00513340">
                            <w:pPr>
                              <w:pStyle w:val="NoSpacing"/>
                            </w:pPr>
                            <w:r w:rsidRPr="00513340">
                              <w:t>Georgia Stewart-Tuck, Intake Coordinator</w:t>
                            </w:r>
                            <w:r w:rsidR="008F1514">
                              <w:t xml:space="preserve">          26 Bridge Street                                                      Corning, NY  14830                                                 (607) 654-7487 ext.2049</w:t>
                            </w:r>
                          </w:p>
                          <w:p w:rsidR="008F1514" w:rsidRPr="00D249BC" w:rsidRDefault="004357CF" w:rsidP="0051334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hyperlink r:id="rId8" w:history="1">
                              <w:r w:rsidR="008F1514" w:rsidRPr="00D249BC">
                                <w:rPr>
                                  <w:rStyle w:val="Hyperlink"/>
                                  <w:sz w:val="24"/>
                                </w:rPr>
                                <w:t>www.ArborDevelopment.org</w:t>
                              </w:r>
                            </w:hyperlink>
                          </w:p>
                          <w:p w:rsidR="008F1514" w:rsidRDefault="008F1514" w:rsidP="008F1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6B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-10.55pt;width:209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" fillcolor="window" strokeweight=".5pt">
                <v:textbox>
                  <w:txbxContent>
                    <w:p w:rsidR="00513340" w:rsidRDefault="008F1514" w:rsidP="00513340">
                      <w:pPr>
                        <w:pStyle w:val="NoSpacing"/>
                        <w:rPr>
                          <w:b/>
                        </w:rPr>
                      </w:pPr>
                      <w:r w:rsidRPr="00FD78DC">
                        <w:rPr>
                          <w:b/>
                        </w:rPr>
                        <w:t>Home Resources - Rehabilitation Program</w:t>
                      </w:r>
                    </w:p>
                    <w:p w:rsidR="008F1514" w:rsidRDefault="00513340" w:rsidP="00513340">
                      <w:pPr>
                        <w:pStyle w:val="NoSpacing"/>
                      </w:pPr>
                      <w:r w:rsidRPr="00513340">
                        <w:t>Georgia Stewart-Tuck, Intake Coordinator</w:t>
                      </w:r>
                      <w:r w:rsidR="008F1514">
                        <w:t xml:space="preserve">          26 Bridge Street                                                      Corning, NY  14830                                                 (607) 654-7487 ext.2049</w:t>
                      </w:r>
                    </w:p>
                    <w:p w:rsidR="008F1514" w:rsidRPr="00D249BC" w:rsidRDefault="004357CF" w:rsidP="00513340">
                      <w:pPr>
                        <w:pStyle w:val="NoSpacing"/>
                        <w:rPr>
                          <w:sz w:val="24"/>
                        </w:rPr>
                      </w:pPr>
                      <w:hyperlink r:id="rId9" w:history="1">
                        <w:r w:rsidR="008F1514" w:rsidRPr="00D249BC">
                          <w:rPr>
                            <w:rStyle w:val="Hyperlink"/>
                            <w:sz w:val="24"/>
                          </w:rPr>
                          <w:t>www.ArborDevelopment.org</w:t>
                        </w:r>
                      </w:hyperlink>
                    </w:p>
                    <w:p w:rsidR="008F1514" w:rsidRDefault="008F1514" w:rsidP="008F15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F1514" w:rsidSect="00AA5FBA">
      <w:type w:val="continuous"/>
      <w:pgSz w:w="12240" w:h="15840"/>
      <w:pgMar w:top="108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2C" w:rsidRDefault="00633A2C" w:rsidP="00C945E8">
      <w:pPr>
        <w:spacing w:after="0" w:line="240" w:lineRule="auto"/>
      </w:pPr>
      <w:r>
        <w:separator/>
      </w:r>
    </w:p>
  </w:endnote>
  <w:endnote w:type="continuationSeparator" w:id="0">
    <w:p w:rsidR="00633A2C" w:rsidRDefault="00633A2C" w:rsidP="00C9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2C" w:rsidRDefault="00633A2C" w:rsidP="00C945E8">
      <w:pPr>
        <w:spacing w:after="0" w:line="240" w:lineRule="auto"/>
      </w:pPr>
      <w:r>
        <w:separator/>
      </w:r>
    </w:p>
  </w:footnote>
  <w:footnote w:type="continuationSeparator" w:id="0">
    <w:p w:rsidR="00633A2C" w:rsidRDefault="00633A2C" w:rsidP="00C9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28D"/>
    <w:multiLevelType w:val="hybridMultilevel"/>
    <w:tmpl w:val="A306A21E"/>
    <w:lvl w:ilvl="0" w:tplc="F1862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79FD"/>
    <w:multiLevelType w:val="hybridMultilevel"/>
    <w:tmpl w:val="4DB6CF18"/>
    <w:lvl w:ilvl="0" w:tplc="CD805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4720F"/>
    <w:multiLevelType w:val="hybridMultilevel"/>
    <w:tmpl w:val="5836A252"/>
    <w:lvl w:ilvl="0" w:tplc="C0BC8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E8"/>
    <w:rsid w:val="00254887"/>
    <w:rsid w:val="004357CF"/>
    <w:rsid w:val="00513340"/>
    <w:rsid w:val="00517EAE"/>
    <w:rsid w:val="005C2FF2"/>
    <w:rsid w:val="005C3003"/>
    <w:rsid w:val="005C753A"/>
    <w:rsid w:val="00633A2C"/>
    <w:rsid w:val="00756D96"/>
    <w:rsid w:val="0076165D"/>
    <w:rsid w:val="00875B05"/>
    <w:rsid w:val="008F1514"/>
    <w:rsid w:val="009472BF"/>
    <w:rsid w:val="00AA5FBA"/>
    <w:rsid w:val="00B43953"/>
    <w:rsid w:val="00C34C03"/>
    <w:rsid w:val="00C945E8"/>
    <w:rsid w:val="00EE3218"/>
    <w:rsid w:val="00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816D8-261B-423E-A43D-6C611EE0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E8"/>
  </w:style>
  <w:style w:type="paragraph" w:styleId="Footer">
    <w:name w:val="footer"/>
    <w:basedOn w:val="Normal"/>
    <w:link w:val="FooterChar"/>
    <w:uiPriority w:val="99"/>
    <w:unhideWhenUsed/>
    <w:rsid w:val="00C9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E8"/>
  </w:style>
  <w:style w:type="paragraph" w:styleId="ListParagraph">
    <w:name w:val="List Paragraph"/>
    <w:basedOn w:val="Normal"/>
    <w:uiPriority w:val="34"/>
    <w:qFormat/>
    <w:rsid w:val="00C9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5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3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rDevelopme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borDevelop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Stewart-Tuck</dc:creator>
  <cp:lastModifiedBy>Wendy Oman</cp:lastModifiedBy>
  <cp:revision>2</cp:revision>
  <cp:lastPrinted>2015-06-26T12:53:00Z</cp:lastPrinted>
  <dcterms:created xsi:type="dcterms:W3CDTF">2017-07-24T14:09:00Z</dcterms:created>
  <dcterms:modified xsi:type="dcterms:W3CDTF">2017-07-24T14:09:00Z</dcterms:modified>
</cp:coreProperties>
</file>